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CACB9">
      <w:pPr>
        <w:rPr>
          <w:rFonts w:hint="default" w:ascii="黑体" w:hAnsi="黑体" w:eastAsia="黑体" w:cs="Times New Roman"/>
          <w:b/>
          <w:kern w:val="2"/>
          <w:sz w:val="44"/>
          <w:szCs w:val="44"/>
          <w:lang w:val="en-US" w:eastAsia="zh-CN" w:bidi="ar-SA"/>
        </w:rPr>
      </w:pPr>
      <w:r>
        <w:rPr>
          <w:rFonts w:hint="default" w:ascii="黑体" w:hAnsi="黑体" w:eastAsia="黑体" w:cs="Times New Roman"/>
          <w:b/>
          <w:kern w:val="2"/>
          <w:sz w:val="44"/>
          <w:szCs w:val="44"/>
          <w:lang w:val="en-US" w:eastAsia="zh-CN" w:bidi="ar-SA"/>
        </w:rPr>
        <w:t>《静思妙莲华》78-佛光照映说法娑婆-序品第一</w:t>
      </w:r>
    </w:p>
    <w:p w14:paraId="0D125F7A">
      <w:pPr>
        <w:rPr>
          <w:rFonts w:hint="default"/>
          <w:highlight w:val="yellow"/>
          <w:lang w:val="en-US" w:eastAsia="zh-CN"/>
        </w:rPr>
      </w:pPr>
    </w:p>
    <w:p w14:paraId="11A268B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在这中间就能够看到，不管他修什么法门，他就会见到那尊佛的清净国土。这个地方所说的国土，不是真正器世间的国土，是心灵的国土。所以说起来，在佛的白毫相光中，就能够包含其他万八千世界诸佛的净土，“亲见诸佛，亲闻彼诸佛法”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2982B7F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7C868D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0D28F28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让我们探讨器世间与法界的区别</w:t>
      </w:r>
    </w:p>
    <w:p w14:paraId="081A3D6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E7E0BD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器世间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只是「物质环境、依报国土」，是局部、有形、有漏的一部分；法界是总摄一切有为、无为、凡圣、色心、本体现象的全体，无边无外，含摄器世界在内。</w:t>
      </w:r>
    </w:p>
    <w:p w14:paraId="4089B79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A7FF26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一、分别释义</w:t>
      </w:r>
    </w:p>
    <w:p w14:paraId="0685356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器世界（器世间，梵：bhājanaloka）</w:t>
      </w:r>
    </w:p>
    <w:p w14:paraId="5FEC0CC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又称国土世间、依报世界。</w:t>
      </w:r>
    </w:p>
    <w:p w14:paraId="0C0B829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字面含义</w:t>
      </w:r>
    </w:p>
    <w:p w14:paraId="041570B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“器”＝容器、器皿；容纳众生居住的载体。</w:t>
      </w:r>
    </w:p>
    <w:p w14:paraId="3607052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涵盖范围</w:t>
      </w:r>
    </w:p>
    <w:p w14:paraId="3A6BFBF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纯无情物质：山河大地、日月星辰、草木土石、星球国土、三千大千世界一切物质器相，不含众生、心念、智慧、真如本体。</w:t>
      </w:r>
    </w:p>
    <w:p w14:paraId="64E41EC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775683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定位：三世间之一</w:t>
      </w:r>
    </w:p>
    <w:p w14:paraId="7F9E8A4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佛经把世间分为三类：</w:t>
      </w:r>
    </w:p>
    <w:p w14:paraId="54B4DF8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器世间：物质环境（依报）</w:t>
      </w:r>
    </w:p>
    <w:p w14:paraId="58C510A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有情世间：六道众生、有情生命（正报）</w:t>
      </w:r>
    </w:p>
    <w:p w14:paraId="55CFB88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智正觉世间：佛菩萨功德、清净觉体</w:t>
      </w:r>
    </w:p>
    <w:p w14:paraId="5DD80C2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10E48E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器世界只占三世间其中一类，仅是有形物质层面。</w:t>
      </w:r>
    </w:p>
    <w:p w14:paraId="60FE06B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属性</w:t>
      </w:r>
    </w:p>
    <w:p w14:paraId="36E032D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由众生共业感召，有成、住、坏、空，局限在空间范畴，是事相里的一小部分。</w:t>
      </w:r>
    </w:p>
    <w:p w14:paraId="19BD6A7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B3B43C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法界</w:t>
      </w:r>
    </w:p>
    <w:p w14:paraId="35EB105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“法”＝一切存在（有形物质、无形心念、善恶业、凡圣境界、真如实相、无为真理全叫 “法”）；</w:t>
      </w:r>
    </w:p>
    <w:p w14:paraId="0709FDF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“界”＝界限、类别、本源、体性。</w:t>
      </w:r>
    </w:p>
    <w:p w14:paraId="682B5E5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两层常用定义：</w:t>
      </w:r>
    </w:p>
    <w:p w14:paraId="0333E8F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（1）通用义（十法界）</w:t>
      </w:r>
    </w:p>
    <w:p w14:paraId="1BF2C83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按众生心性境界划分十类：地狱、饿鬼、畜生、修罗、人、天、声闻、缘觉、菩萨、佛。</w:t>
      </w:r>
    </w:p>
    <w:p w14:paraId="132FF2B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十法界同时包含两样：</w:t>
      </w:r>
    </w:p>
    <w:p w14:paraId="4A991C6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每一界对应的众生（正报）</w:t>
      </w:r>
    </w:p>
    <w:p w14:paraId="2A93A26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每一界众生居住的器国土（器世界，依报）</w:t>
      </w:r>
    </w:p>
    <w:p w14:paraId="1804B7E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十法界已经完整包含器世界、有情众生两大类。</w:t>
      </w:r>
    </w:p>
    <w:p w14:paraId="6E38DBC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7487EB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（2）华严深层义（四法界）</w:t>
      </w:r>
    </w:p>
    <w:p w14:paraId="6E36297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事法界、理法界、理事无碍、事事无碍：</w:t>
      </w:r>
    </w:p>
    <w:p w14:paraId="0B269C1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事法界：森罗万象，包含全部器世界、众生、心念；</w:t>
      </w:r>
    </w:p>
    <w:p w14:paraId="41EE608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理法界：一切法共有的真如本性、空性本体；</w:t>
      </w:r>
    </w:p>
    <w:p w14:paraId="5E7D47C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法界同时统摄现象（事）+ 本体（理），不只是外在物质。</w:t>
      </w:r>
    </w:p>
    <w:p w14:paraId="18273DF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325EB9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二、五大维度清晰对比</w:t>
      </w:r>
    </w:p>
    <w:tbl>
      <w:tblPr>
        <w:tblStyle w:val="3"/>
        <w:tblW w:w="940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3380"/>
        <w:gridCol w:w="4320"/>
      </w:tblGrid>
      <w:tr w14:paraId="0E752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3EA702">
            <w:pP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对比维度</w:t>
            </w:r>
          </w:p>
        </w:tc>
        <w:tc>
          <w:tcPr>
            <w:tcW w:w="3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191B9C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器世界</w:t>
            </w:r>
          </w:p>
        </w:tc>
        <w:tc>
          <w:tcPr>
            <w:tcW w:w="4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FECE57">
            <w:pPr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法界</w:t>
            </w:r>
          </w:p>
        </w:tc>
      </w:tr>
      <w:tr w14:paraId="7C740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13097B">
            <w:pP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范畴大小</w:t>
            </w:r>
          </w:p>
        </w:tc>
        <w:tc>
          <w:tcPr>
            <w:tcW w:w="3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0CE02">
            <w:pP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局部子集，仅物质国土</w:t>
            </w:r>
          </w:p>
        </w:tc>
        <w:tc>
          <w:tcPr>
            <w:tcW w:w="4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C28E0">
            <w:pP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全体总摄，一切色、心、凡、圣、事、理</w:t>
            </w:r>
          </w:p>
        </w:tc>
      </w:tr>
      <w:tr w14:paraId="4084D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384B79">
            <w:pP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包含内容</w:t>
            </w:r>
          </w:p>
        </w:tc>
        <w:tc>
          <w:tcPr>
            <w:tcW w:w="3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31A27">
            <w:pP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只有无情物质山河大地</w:t>
            </w:r>
          </w:p>
        </w:tc>
        <w:tc>
          <w:tcPr>
            <w:tcW w:w="4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A0EBD">
            <w:pP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含器世界 + 有情众生 + 心念业力 + 佛菩萨净土 + 真如本体</w:t>
            </w:r>
          </w:p>
        </w:tc>
      </w:tr>
      <w:tr w14:paraId="53689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C8DFBB">
            <w:pP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有无精神层面</w:t>
            </w:r>
          </w:p>
        </w:tc>
        <w:tc>
          <w:tcPr>
            <w:tcW w:w="3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EB8C0">
            <w:pP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纯物质，无心识、无觉性</w:t>
            </w:r>
          </w:p>
        </w:tc>
        <w:tc>
          <w:tcPr>
            <w:tcW w:w="4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2E2EB">
            <w:pP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有形物质、无形念头、圣凡智慧、无为真理全部囊括</w:t>
            </w:r>
          </w:p>
        </w:tc>
      </w:tr>
      <w:tr w14:paraId="5B1B2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E20F01">
            <w:pP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边界特性</w:t>
            </w:r>
          </w:p>
        </w:tc>
        <w:tc>
          <w:tcPr>
            <w:tcW w:w="3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5279D">
            <w:pP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有空间局限，有成住坏空，有限</w:t>
            </w:r>
          </w:p>
        </w:tc>
        <w:tc>
          <w:tcPr>
            <w:tcW w:w="4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F9AFD">
            <w:pP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大而无外、小而无内，横遍十方、竖穷三际，无限</w:t>
            </w:r>
          </w:p>
        </w:tc>
      </w:tr>
      <w:tr w14:paraId="59C45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F345DF">
            <w:pP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修行视角</w:t>
            </w:r>
          </w:p>
        </w:tc>
        <w:tc>
          <w:tcPr>
            <w:tcW w:w="3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487F0">
            <w:pP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凡夫所见外在环境（依报）</w:t>
            </w:r>
          </w:p>
        </w:tc>
        <w:tc>
          <w:tcPr>
            <w:tcW w:w="4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2C371">
            <w:pP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凡圣一切境界 + 诸法实相本体，可证入、可观修</w:t>
            </w:r>
          </w:p>
        </w:tc>
      </w:tr>
    </w:tbl>
    <w:p w14:paraId="2E4C27C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3EE073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三、关键从属关系（极易混淆点）</w:t>
      </w:r>
    </w:p>
    <w:p w14:paraId="7007B68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器世界 ⊂ 事法界 ⊂ 总法界</w:t>
      </w:r>
    </w:p>
    <w:p w14:paraId="3401D0F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所有山河国土、三千大千世界，全部落在「事法界」里面，只是法界中一类事相；</w:t>
      </w:r>
    </w:p>
    <w:p w14:paraId="0E74816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法界除了事相，还有贯通一切的真如理体。</w:t>
      </w:r>
    </w:p>
    <w:p w14:paraId="03DDBFC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十法界里，每一个法界都自带对应的器世界</w:t>
      </w:r>
    </w:p>
    <w:p w14:paraId="6CB3F97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地狱有铁围器界，人间有山河，佛有华藏净土、极乐净土；</w:t>
      </w:r>
    </w:p>
    <w:p w14:paraId="6EA57A0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没有任何一界能脱离器世界，但器世界不能单独代表法界。</w:t>
      </w:r>
    </w:p>
    <w:p w14:paraId="7C44AEA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27D3DB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四、经典原文佐证</w:t>
      </w:r>
    </w:p>
    <w:p w14:paraId="0F27A21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《华严经探玄记》三世间：</w:t>
      </w:r>
    </w:p>
    <w:p w14:paraId="4FCD178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器世间、众生世间、智正觉世间，三世间统摄于法界之内。</w:t>
      </w:r>
    </w:p>
    <w:p w14:paraId="034CE81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唯识、俱舍论界定：</w:t>
      </w:r>
    </w:p>
    <w:p w14:paraId="24BA04D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器世间是共业所感依报，只属色法；</w:t>
      </w:r>
    </w:p>
    <w:p w14:paraId="2665319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法界通摄色法、心法、无为法，是一切法的总称。</w:t>
      </w:r>
    </w:p>
    <w:p w14:paraId="309861C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E2D48B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五、通俗举例理解</w:t>
      </w:r>
    </w:p>
    <w:p w14:paraId="44D507E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器世界 = 一栋房子、山川大地（只看房子器物）</w:t>
      </w:r>
    </w:p>
    <w:p w14:paraId="0C625BB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法界 = 整栋房子（器世界）+ 住在里面的人（有情）+ 人的思想善恶 + 房子与人共同的本性空性 + 十方所有房屋众生。</w:t>
      </w:r>
    </w:p>
    <w:p w14:paraId="322EF95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F316CA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六、补充易混辨析</w:t>
      </w:r>
    </w:p>
    <w:p w14:paraId="6C94994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误区：把 “世界” 等同于法界</w:t>
      </w:r>
    </w:p>
    <w:p w14:paraId="5FEB03F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佛经说：世界偏指有形器土，是有限；法界统摄事理凡圣，是无限。</w:t>
      </w:r>
    </w:p>
    <w:p w14:paraId="4A3695A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误区：净土是器世界没错，但净土只是法界里的清净依报，不等于法界全体。</w:t>
      </w:r>
    </w:p>
    <w:p w14:paraId="533E3937">
      <w:pPr>
        <w:rPr>
          <w:rFonts w:hint="eastAsia"/>
          <w:color w:val="00B050"/>
          <w:lang w:val="en-US" w:eastAsia="zh-CN"/>
        </w:rPr>
      </w:pPr>
    </w:p>
    <w:p w14:paraId="68B521C3">
      <w:pPr>
        <w:rPr>
          <w:rFonts w:hint="eastAsia"/>
          <w:color w:val="00B050"/>
          <w:lang w:val="en-US" w:eastAsia="zh-CN"/>
        </w:rPr>
      </w:pPr>
    </w:p>
    <w:p w14:paraId="32744F1B">
      <w:pPr>
        <w:rPr>
          <w:rFonts w:hint="eastAsia"/>
          <w:color w:val="00B050"/>
          <w:lang w:val="en-US" w:eastAsia="zh-CN"/>
        </w:rPr>
      </w:pPr>
    </w:p>
    <w:p w14:paraId="1799432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建塔，“塔”就是显德的意思，显德高如塔，层层叠叠，所以“塔”的意思就是显佛德。舍利，就是用佛塔来显佛德，供奉在宝塔中。一世的化缘已尽，他的身化为舍利，舍利就在塔中。后世的人，不管千年、万年之后，这个建筑物，以及舍利，还是流传在后世，作为后代众生的见证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45A8901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F615F1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2EA6A98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“舍利”这个词在不同语境下指向的含义差别非常大，通常主要有以下几种理解：</w:t>
      </w:r>
    </w:p>
    <w:p w14:paraId="00CE15C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E9E9FA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教圣物舍利或称舍利子：最广为人知的含义，通常指佛教高僧圆寂火化后，遗骨中结晶形成的坚固颗粒，形态多呈珠状、块状，颜色各异。在佛教传统中，它被视为修行功德与戒定慧的体现，受到信徒的尊敬与供奉。</w:t>
      </w:r>
    </w:p>
    <w:p w14:paraId="1593040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ED6711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遗骨代称（全身舍利）：“舍利”也指高僧圆寂后未经火化而自然保存下来的完整遗骸，这种情况通常被称为“全身舍利”或“肉身菩萨”。</w:t>
      </w:r>
    </w:p>
    <w:p w14:paraId="64D5D2C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DBEBFD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科学界统一共识：舍利子物质成因（仪器检测交叉印证）</w:t>
      </w:r>
    </w:p>
    <w:p w14:paraId="1DEDA05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1、否定 “结石说”</w:t>
      </w:r>
    </w:p>
    <w:p w14:paraId="3E31B14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胆结石、肾结石主要成分为草酸钙、胆固醇，熔点仅 160–400℃，火化 850–1400℃高温会完全分解挥发；而舍利主成分为磷酸钙、硅酸盐，耐受 1200℃以上高温，成分、硬度、外观完全区分，实验已证伪。</w:t>
      </w:r>
    </w:p>
    <w:p w14:paraId="6BF8AA6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20968B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2、形成物理化学机理（高温熔融结晶）</w:t>
      </w:r>
    </w:p>
    <w:p w14:paraId="2DCDDC8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人体骨骼含羟基磷灰石（磷酸钙），火化温度＞1200℃时骨质熔融，体内长年素食积累的硅、铝、镁矿物融合，缓慢冷却后凝结成圆润结晶颗粒；</w:t>
      </w:r>
    </w:p>
    <w:p w14:paraId="5C54AB6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DB2244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实验室模拟：骨灰 + 石英粉末高温烧制，可人工复刻外观、成分一致的类舍利结晶。</w:t>
      </w:r>
    </w:p>
    <w:p w14:paraId="3C975EC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科学无法解释的客观现象（仪器只测物质，不解分布规律）</w:t>
      </w:r>
    </w:p>
    <w:p w14:paraId="0DCB9D5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仪器只能测出化学成分、晶体结构，但无法解释两点长期观测事实：</w:t>
      </w:r>
    </w:p>
    <w:p w14:paraId="6FAC4D1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同样火化温度，多数普通人无舍利，长期清净持戒修行的高僧更容易大量生成；</w:t>
      </w:r>
    </w:p>
    <w:p w14:paraId="7ECCC70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部分舍利存在 “增生感应”：供奉多年后自然生出细小新舍利，物理化学暂无成熟理论解释。</w:t>
      </w:r>
    </w:p>
    <w:p w14:paraId="0F7598E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6B1787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3、佛教视角与科学检测的边界区分</w:t>
      </w:r>
    </w:p>
    <w:p w14:paraId="46DF4D8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科学仪器只检测物质形态、元素、晶体结构，仅能解释 “舍利是什么物质”，无法解读文化、修行层面内涵；</w:t>
      </w:r>
    </w:p>
    <w:p w14:paraId="24489B8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佛教义理观点：舍利物质本体是骨质矿物结晶，但其容易显现、增生的特殊现象，根源是修行人戒、定、慧功德熏修的示现；尊重舍利，核心是敬重高僧的德行，而非单纯崇拜矿物晶体；</w:t>
      </w:r>
    </w:p>
    <w:p w14:paraId="60F7011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二者并不冲突：佛教从未否定舍利是血肉骨质所化，只是补充了精神修行层面的成因阐释。</w:t>
      </w:r>
    </w:p>
    <w:p w14:paraId="4006B5B6">
      <w:pPr>
        <w:rPr>
          <w:rFonts w:hint="default"/>
          <w:lang w:val="en-US" w:eastAsia="zh-CN"/>
        </w:rPr>
      </w:pPr>
    </w:p>
    <w:p w14:paraId="30852F2B">
      <w:pPr>
        <w:rPr>
          <w:rFonts w:hint="default"/>
          <w:lang w:val="en-US" w:eastAsia="zh-CN"/>
        </w:rPr>
      </w:pPr>
    </w:p>
    <w:p w14:paraId="046E23CC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若有很尊重的心想要听法，法才能够入心。若是随便、加减，有缘就听，无缘就算了，有空就听，没空就放弃了，这就是我们众生不生敬仰。佛陀为了要畅佛心怀，所以现这个光相，让大家知道，再接下来的法是佛陀内心的本怀，引起了人人很渴望能够赶快听得到，这是让人人起尊重法的心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65B7274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0C989E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1BE63B6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我们问一个问题“不是很专心、用心的听法，是不是没有功德?”</w:t>
      </w:r>
    </w:p>
    <w:p w14:paraId="43855AB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3461C9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这是一个非常实在的问题，也是很多人在修行中都会遇到的困惑。</w:t>
      </w:r>
    </w:p>
    <w:p w14:paraId="60BF632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52FA17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从严谨的佛法教义来看，答案需要分层面来讲：从“究竟”的层面说，散乱听闻也有微小功德；但从“实际”的效用来说，如果不用心，功德会大打折扣，甚至主要在“种远因”，而非“得现果”。</w:t>
      </w:r>
    </w:p>
    <w:p w14:paraId="4E179AC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46ED8E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我们可以从三个层次来理解：</w:t>
      </w:r>
    </w:p>
    <w:p w14:paraId="3EEBDD3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10E3D2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从“种善根”的角度：有“闻经”的远因功德</w:t>
      </w:r>
    </w:p>
    <w:p w14:paraId="59EB844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佛法认为，“一历耳根，永为道种”。哪怕你只是心不在焉地坐在法堂里，或者只是让经文的声音飘进耳朵，这个声音所承载的佛法真理已经作为一颗种子，落入了你的阿赖耶识（潜意识）。</w:t>
      </w:r>
    </w:p>
    <w:p w14:paraId="0ED00E6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在未来的某一生，当因缘成熟，这颗种子可能会发芽，引导你走向解脱。从这个“远因”来看，确实有微细的功德，这是佛法的慈悲与加持力所在。</w:t>
      </w:r>
    </w:p>
    <w:p w14:paraId="73E9736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C7EC55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从“对治烦恼”的角度：功效甚微</w:t>
      </w:r>
    </w:p>
    <w:p w14:paraId="18CCA78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听法的核心目的是“闻思修”——用听到的法义去对照自己的内心，改变错误的认知和行为。</w:t>
      </w:r>
    </w:p>
    <w:p w14:paraId="27AA390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如果身心散乱、昏沉或心不在焉，那么：</w:t>
      </w:r>
    </w:p>
    <w:p w14:paraId="4B5AFC2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F7C0A4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法不入心：就像用漏底的碗装水，听多少漏多少，当下就无法产生“正思维”。</w:t>
      </w:r>
    </w:p>
    <w:p w14:paraId="72C673C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E7B90B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无法转变习气：如果只是耳朵在听，心里却在打妄想，那就无法用佛法来对治当下的贪嗔痴。这种听法，更多是“走过场”，而非“修行”。</w:t>
      </w:r>
    </w:p>
    <w:p w14:paraId="11721D0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B042D2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3. 从“对法的恭敬心”来看：有过失的风险</w:t>
      </w:r>
    </w:p>
    <w:p w14:paraId="3C8EADD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在道次第等传统教法中，特别强调“听闻轨理”——即听法时的发心和态度。如果明明有能力专注，却放纵自己散乱，这是对佛法和不尊重，也是对法师辛苦讲法的漠视。</w:t>
      </w:r>
    </w:p>
    <w:p w14:paraId="3213729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这种轻慢的心态，本身会障蔽自己的智慧，不仅功德很小，反而可能形成一种“油滑”的听法习气，即所谓“法油子”——看似听了无数法，内心却毫无触动，这是修行中最大的障碍之一。</w:t>
      </w:r>
    </w:p>
    <w:p w14:paraId="2974B43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7272DE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具体建议：</w:t>
      </w:r>
    </w:p>
    <w:p w14:paraId="0816EB7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22EEE7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当下调整：如果此刻你发现自己正在分心，不必过度自责。你可以尝试在内心做一个简单的“意乐”调整——发一个愿：“我为了能够解决自他的烦恼，此刻来听闻此法。”哪怕只认真听进去一句话，这个当下的正念就具有真实功德。</w:t>
      </w:r>
    </w:p>
    <w:p w14:paraId="036E521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3D6A1B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次第渐进：如果是因为身体极度疲惫或情绪波动导致无法专注，那么勉强坐在那里效果确实不好。不如稍作休息，或者用恭敬心顶礼三拜，再调整呼吸开始听，这样反而更如法。</w:t>
      </w:r>
    </w:p>
    <w:p w14:paraId="3650541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8B3094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重点在于“心”：功德的大小，核心在于“心”的善念、专注与恭敬。如果只注重“听”的形式而忽略“心”的状态，那就偏离了修行的本质。</w:t>
      </w:r>
    </w:p>
    <w:p w14:paraId="5A23C52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B566F9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总结来说：无心之听，得“远种”之福；用心之听，得“现前”之慧。既然已经花了时间坐下来，何不试着把心也带回来，让这一座的时间变得更有价值呢？</w:t>
      </w:r>
    </w:p>
    <w:p w14:paraId="710CD9B1">
      <w:pPr>
        <w:rPr>
          <w:rFonts w:hint="default"/>
          <w:lang w:val="en-US" w:eastAsia="zh-CN"/>
        </w:rPr>
      </w:pPr>
    </w:p>
    <w:p w14:paraId="48BD7FCF">
      <w:pPr>
        <w:rPr>
          <w:rFonts w:hint="default"/>
          <w:lang w:val="en-US" w:eastAsia="zh-CN"/>
        </w:rPr>
      </w:pPr>
    </w:p>
    <w:p w14:paraId="5FD6A6B6">
      <w:pPr>
        <w:rPr>
          <w:rFonts w:hint="default"/>
          <w:lang w:val="en-US" w:eastAsia="zh-CN"/>
        </w:rPr>
      </w:pPr>
    </w:p>
    <w:p w14:paraId="173B684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也跟大家说过了，这个世界，“一花一如来，一草一世界”，不是吗？多么微细，同样有它的世界，那些道理我们都能够透彻清楚，不论大小道理。所以，各位，我们真的要用很微细的心去体会佛法，不是这样随文解义，这样就过去了，不是。我们大家真的要很用心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4ED5F24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083AAB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0CBFD06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“一花一世界，一叶一如来” 成文最早出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自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清代唐英东林寺楹联</w:t>
      </w:r>
    </w:p>
    <w:p w14:paraId="3FA4BAF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雍正年间督陶官唐英（唐蜗寄） 游庐山东林寺三笑亭，题写传世对联，是目前可考最早完整出现此联的文献：</w:t>
      </w:r>
    </w:p>
    <w:p w14:paraId="5082FAE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桥跨虎溪，三教三源流，三人三笑语； 莲开僧舍，一花一世界，一叶一如来。</w:t>
      </w:r>
    </w:p>
    <w:p w14:paraId="20CE606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4D7A7B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我们可以从三个维度来品味这句话的真意：</w:t>
      </w:r>
    </w:p>
    <w:p w14:paraId="097E2B8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3358E6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华严哲学：大小相即，微尘纳须弥</w:t>
      </w:r>
    </w:p>
    <w:p w14:paraId="53FD6B1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这句话的核心是“法界缘起”。在华严宗看来，整个世界是一个互相映照、重重无尽的“因陀罗网”（帝释天宝珠网）。</w:t>
      </w:r>
    </w:p>
    <w:p w14:paraId="4CF2FF9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A728A5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一花一世界：一朵花中，包含着阳光、雨露、土壤、四季、整个生态系统乃至宇宙的运行规律。花不是孤立的花，它是全宇宙因缘和合的呈现。所以，从一朵花里，你能看到整个法界的规律。</w:t>
      </w:r>
    </w:p>
    <w:p w14:paraId="78E61E4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89B2C5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一叶一如来：每一片树叶的生灭、脉络、色泽，都圆满具足了如来的法身。如来不是远在西方的一尊神，而是宇宙万有的“空性”与“觉性”。当你静观一片叶子的寂静与生机时，你就在亲见如来的真面目。</w:t>
      </w:r>
    </w:p>
    <w:p w14:paraId="4FC75F0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D65017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修行心法：即事而真，当下即是</w:t>
      </w:r>
    </w:p>
    <w:p w14:paraId="5B96D28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这句话对修行人最大的启示是“不必舍近求远”。</w:t>
      </w:r>
    </w:p>
    <w:p w14:paraId="634B0F5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16089C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很多人在追求开悟时，总想着去远方寻访名山、求取秘法。但这句话告诉你：真理不在别处，就在当下的日常中。</w:t>
      </w:r>
    </w:p>
    <w:p w14:paraId="05520C9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7DF1DE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喝茶时，茶香是佛；走路时，风声是佛；看花时，绽放是佛。如果你能全然地、觉知地活在当下，那么每一个微细的“尘”都是“刹”，每一个平凡的“物”都是“佛”。</w:t>
      </w:r>
    </w:p>
    <w:p w14:paraId="4909E9C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EBCA55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3. 民间变体的妙处：平等与包容</w:t>
      </w:r>
    </w:p>
    <w:p w14:paraId="0818665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上人提到的“一草一世界”，比原句多了一份对“卑微”的肯定。花虽然艳丽，但草亦有其庄严。</w:t>
      </w:r>
    </w:p>
    <w:p w14:paraId="646F72F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23EF9A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这体现了佛法的“平等性”——不唯独名山大川有灵气，路边的野草同样承载着法性；不唯独高僧大德能成佛，每一个平凡的生命（哪怕是一株草）也都具足觉性。</w:t>
      </w:r>
    </w:p>
    <w:p w14:paraId="02F4836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41009C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这也是一种美学心态：心存慈悲与觉知，则处处是净土，事事是佛事。</w:t>
      </w:r>
    </w:p>
    <w:p w14:paraId="3FF473B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AA0F81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修行小贴士：</w:t>
      </w:r>
    </w:p>
    <w:p w14:paraId="73DA391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下次当你感到焦虑或渺小时，不妨低头看看脚下的草或手中的花。不要急着去思考它的“含义”，只是静静地看着它：看它的颜色、质感、姿态。在这一刻，不需要额外的信仰或知识，只要全然安静地感知，那个瞬间，就是“一花一世界”最真实的身心体验。</w:t>
      </w:r>
    </w:p>
    <w:p w14:paraId="18E9FEF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本褆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0D7E13D0-44A4-40D9-AAEA-B58E8C8A9E9F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AA35C2"/>
    <w:rsid w:val="15FF755B"/>
    <w:rsid w:val="26E86B30"/>
    <w:rsid w:val="40861EE7"/>
    <w:rsid w:val="41A33259"/>
    <w:rsid w:val="7BAA35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4307</Words>
  <Characters>4342</Characters>
  <Lines>0</Lines>
  <Paragraphs>0</Paragraphs>
  <TotalTime>25</TotalTime>
  <ScaleCrop>false</ScaleCrop>
  <LinksUpToDate>false</LinksUpToDate>
  <CharactersWithSpaces>4389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2026-07-05T03:10:00Z</dcterms:created>
  <dc:creator>微信用户</dc:creator>
  <cp:lastModifiedBy>阿蘭若</cp:lastModifiedBy>
  <dcterms:modified xsi:type="dcterms:W3CDTF">2026-09-18T21:29:50Z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94657516E7304A21995DDF8822621B9C_13</vt:lpwstr>
  </property>
  <property fmtid="{D5CDD505-2E9C-101B-9397-08002B2CF9AE}" pid="4" name="KSOTemplateDocerSaveRecord">
    <vt:lpwstr>eyJoZGlkIjoiMDQ0ZjY5MTI4ZDQ1ZGM2MWVjZWVkYmE3NTNhNWExM2UiLCJ1c2VySWQiOiIzMzU5NTY2MzEifQ==</vt:lpwstr>
  </property>
</Properties>
</file>