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281B7">
      <w:pPr>
        <w:rPr>
          <w:rFonts w:hint="eastAsia" w:ascii="黑体" w:hAnsi="黑体" w:eastAsia="黑体" w:cs="Times New Roman"/>
          <w:b/>
          <w:bCs w:val="0"/>
          <w:kern w:val="2"/>
          <w:sz w:val="48"/>
          <w:szCs w:val="48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Times New Roman"/>
          <w:b/>
          <w:bCs w:val="0"/>
          <w:kern w:val="2"/>
          <w:sz w:val="48"/>
          <w:szCs w:val="48"/>
          <w:lang w:val="en-US" w:eastAsia="zh-CN" w:bidi="ar-SA"/>
        </w:rPr>
        <w:t>《静思妙莲华》71-佛说无量大乘之法-序品第一</w:t>
      </w:r>
    </w:p>
    <w:p w14:paraId="0F64E6DF">
      <w:pPr>
        <w:rPr>
          <w:rFonts w:hint="eastAsia"/>
        </w:rPr>
      </w:pPr>
    </w:p>
    <w:p w14:paraId="5F9E3BF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【我们学佛就是期待可以成佛。成佛，说来实在是很简单，人人都本具佛性，怎么怕不能成佛呢？只是我们的心门关得太紧了，我们只知道自我的世界，所以心地黑暗，透不出光明去照亮天下无量的世界。我们学佛，就是要学打开心门，让我们的心，清净明了的本性能够现前，若这样，大我与天地万物共为一体，世界的事物我们怎么会不知道呢？】</w:t>
      </w:r>
    </w:p>
    <w:p w14:paraId="00A75CD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405A0BC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褆解：</w:t>
      </w:r>
    </w:p>
    <w:p w14:paraId="6BB9F18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学佛就是要成佛，这是许多学佛人心中最深处的那个疑惑：理论上好像很近，感觉上却无比遥远。</w:t>
      </w:r>
    </w:p>
    <w:p w14:paraId="5E97799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177F815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“说来实在是很简单”，确实如此。从理上看，成佛是宇宙间最“理所当然”的事，因为每个人都本自具足一切成佛的潜能（佛性），就像每一粒芝麻都含藏着油，每一块矿石都蕴藏着金。</w:t>
      </w:r>
    </w:p>
    <w:p w14:paraId="1316DC9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764BA18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但从事上看，它又是宇宙间最“难”的事，难在我们无法相信、确认并安住于这个最简单的真相。祖师们常说，“成佛的根本障碍，不是烦恼，而是怀疑。”</w:t>
      </w:r>
    </w:p>
    <w:p w14:paraId="6ADC4A2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2A5EA4C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提供几个关键视角，或许能解开这个心结：</w:t>
      </w:r>
    </w:p>
    <w:p w14:paraId="78F48FC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26A6611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1. 钻石与钻石矿：本具不等于“现成”</w:t>
      </w:r>
    </w:p>
    <w:p w14:paraId="3567BAA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佛性 = 一颗被泥巴包裹的纯净钻石。它晶莹剔透的本质从未改变，也永远不会改变。</w:t>
      </w:r>
    </w:p>
    <w:p w14:paraId="677318F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724176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凡夫 = 泥巴。这泥巴就是我们的妄想、执着、无明和习气。</w:t>
      </w:r>
    </w:p>
    <w:p w14:paraId="7A9C5BA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3A1157C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成佛，不是要去外面找一颗新钻石，也不是要把自己的本质改造成钻石。成佛，只是把那层覆盖在钻石上的、本来不是钻石一部分的泥巴彻底洗干净。“何其自性，本自清净”，但我们现在是“清净被染”，所以需要“还净”的过程。</w:t>
      </w:r>
    </w:p>
    <w:p w14:paraId="4135AE0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7EF67A6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所以，怕不能成佛，不是怕“没有钻石”，而是怕 “洗不干净那千年万亿层顽固的泥巴”。</w:t>
      </w:r>
    </w:p>
    <w:p w14:paraId="2C15D1A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4790EEE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2. 成佛的“简易”与“艰难”：两条路</w:t>
      </w:r>
    </w:p>
    <w:p w14:paraId="37A27EE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理上顿悟（简易）：禅宗讲“直指人心，见性成佛”。一旦真正明心见性，从见地上，你已经与佛无二。你确信无疑地知道：我就是那颗钻石。这是法身佛的证得。所以六祖说：“前念迷即众生，后念悟即佛。” 在这一念的觉悟上，成佛确实无比简单、直接。</w:t>
      </w:r>
    </w:p>
    <w:p w14:paraId="39EB7CC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65DFCAE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事上渐修（艰难）：即使你知道了自己是钻石，但你身上覆盖了无量劫来的泥垢（贪嗔痴慢疑的微细习气）。你还需要在日常生活、在每一个顺逆境中，把这些习气彻底打磨干净，直到你的行为、语言、思想，完全与你的佛性相应。这是成就报身佛和化身佛的功德。这个过程，需要三大阿僧祇劫（无量长的时间）。</w:t>
      </w:r>
    </w:p>
    <w:p w14:paraId="42262B6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7632FB4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所以，我们说人人本具佛性，说的是成佛的可能性；而真正成佛，说的是佛性的完全显发与究竟圆满。</w:t>
      </w:r>
    </w:p>
    <w:p w14:paraId="11CCD02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421235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3. 我们到底在“怕”什么？—— 误认了“我”</w:t>
      </w:r>
    </w:p>
    <w:p w14:paraId="2E4F4A1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你说的“怕不能成佛”，这个“怕”的主体是谁？是那个“我”——一个有名字、有相貌、有烦恼、会生病的“我”。</w:t>
      </w:r>
    </w:p>
    <w:p w14:paraId="45879E2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5354F91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但佛法告诉我们，这个“我”正是我们要看破的幻觉。成佛，不是让“这个我”去变成一个叫“佛”的东西。 成佛，是觉悟到“这个我”本质上从来不曾真实存在过，它只是佛性在无明大梦中的一个投影。</w:t>
      </w:r>
    </w:p>
    <w:p w14:paraId="124C5B0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32A3089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所以，最核心的障碍是：我们太执着于“我”这个幻影，以至于无法认出背后真正的“我”（佛性）。</w:t>
      </w:r>
    </w:p>
    <w:p w14:paraId="194C1EC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0934D33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4. 一个最积极的比喻：睡醒</w:t>
      </w:r>
    </w:p>
    <w:p w14:paraId="1545C55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想象你正在做一个漫长的噩梦。梦里你贫穷、痛苦、无助，拼命挣扎。这时，你的朋友在床边叫你：“快醒醒！你本就是富翁，何苦在梦里受罪？”</w:t>
      </w:r>
    </w:p>
    <w:p w14:paraId="2283FF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你说：“说来简单，可我明明在受苦，怎么才能变富翁呢？”</w:t>
      </w:r>
    </w:p>
    <w:p w14:paraId="0C857CE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你需要的不是“变成”富翁，而是相信朋友的话，从梦里醒来。</w:t>
      </w:r>
    </w:p>
    <w:p w14:paraId="7D9BEA3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成佛 = 醒过来。</w:t>
      </w:r>
    </w:p>
    <w:p w14:paraId="5E06483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佛性 = 你躺在床上、安然自在的真实身份。</w:t>
      </w:r>
    </w:p>
    <w:p w14:paraId="1DD4E4F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恶与烦恼 = 噩梦里的虚幻情节。</w:t>
      </w:r>
    </w:p>
    <w:p w14:paraId="6152F24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5E4033F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当你醒了，噩梦里的贫穷和痛苦就消失了，但它们从来就没有真正存在过。你一直就是那个富翁，从未改变。</w:t>
      </w:r>
    </w:p>
    <w:p w14:paraId="5876532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10368FD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总结与建议</w:t>
      </w:r>
    </w:p>
    <w:p w14:paraId="3272568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所以，“怎么怕不能成佛呢？”的问题， 答案是：不怕不能成，只怕不肯醒。</w:t>
      </w:r>
    </w:p>
    <w:p w14:paraId="3831CC6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7BDF8A2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这个“醒”需要三个条件：</w:t>
      </w:r>
    </w:p>
    <w:p w14:paraId="65C0E7A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556AB5F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信：坚信自己有佛性，决定成佛。（断怀疑）</w:t>
      </w:r>
    </w:p>
    <w:p w14:paraId="69E557F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2D01C13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愿：强烈的意愿要从大梦中醒来，不再贪恋梦境中的一点小快乐。（断贪恋）</w:t>
      </w:r>
    </w:p>
    <w:p w14:paraId="4F3CFA5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3FB2088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行：选择一门适合的法门（念佛、持咒、禅修、诵经、行善等），持续地、恳切地去“醒来”。</w:t>
      </w:r>
    </w:p>
    <w:p w14:paraId="11B6572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1BEE741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“理可顿悟，事须渐修。” 把“怕”的力气，转为“信”和“行”的动力。既然种子已经发芽（你已发心求佛道），那就只管耕耘，莫问收获。因为当你真正开始用心耕耘时，每一天的醒来，其实都是成佛路上的一步。</w:t>
      </w:r>
    </w:p>
    <w:p w14:paraId="1580DCC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3504522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成佛不是终点，而是最彻底的回归。您此刻这一念“想要成佛”的心，就是那颗钻石在泥巴里微微闪烁的、最真实的光芒。</w:t>
      </w:r>
    </w:p>
    <w:p w14:paraId="402C4A7F">
      <w:pPr>
        <w:rPr>
          <w:rFonts w:hint="eastAsia"/>
        </w:rPr>
      </w:pPr>
      <w:r>
        <w:rPr>
          <w:rFonts w:hint="eastAsia"/>
        </w:rPr>
        <w:t xml:space="preserve"> </w:t>
      </w:r>
    </w:p>
    <w:p w14:paraId="721C0E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373A68A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0"/>
          <w:sz w:val="28"/>
          <w:szCs w:val="28"/>
          <w:lang w:val="en-US" w:eastAsia="zh-CN" w:bidi="ar"/>
        </w:rPr>
        <w:t>光说我们人类，人人的心灵世界，人人有不同的心欲。在我们现在坐着的这个范围里面，叫大家：来，把笔拿起来，把你内心现在所想的，很诚意、老实，写出你现在在想什么，你所期待的是什么。可能两百支笔、两百张纸，写出来的都不同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】</w:t>
      </w:r>
    </w:p>
    <w:p w14:paraId="2B6AB5C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0D15511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褆解：</w:t>
      </w:r>
    </w:p>
    <w:p w14:paraId="5C30830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在现象世界里，确实每个人、甚至同一个人在不同时刻，都拥有千差万别的心欲。</w:t>
      </w:r>
    </w:p>
    <w:p w14:paraId="3C2EFAF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54D13C4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让我们基于佛法，来清晰地梳理一下“佛性”、“恶性”和“心欲”这三者的关系。</w:t>
      </w:r>
    </w:p>
    <w:p w14:paraId="03FD438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002D153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1. 结论先行：是的，人人有不同的心欲</w:t>
      </w:r>
    </w:p>
    <w:p w14:paraId="3B3B957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在世俗谛（现象界的真理）层面，众生的心欲是无穷无尽、千差万别的。有人贪财，有人好名，有人追求艺术，有人渴望爱情，有人希求解脱……这正是构成我们这个五光十色、纷繁复杂的人间世界的原因。</w:t>
      </w:r>
    </w:p>
    <w:p w14:paraId="421B3EC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3C05FBC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2. 为什么心欲会不同？—— 唯识宗的解释</w:t>
      </w:r>
    </w:p>
    <w:p w14:paraId="20A25C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佛法中的唯识宗（或称瑜伽行派）对这个问题提供了非常精微的解答。简单来说，差异来自于我们每个人阿赖耶识中储存的 “种子” 不同。</w:t>
      </w:r>
    </w:p>
    <w:p w14:paraId="48FF361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3479E04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种子的差异：我们无始以来（以及今生）的每一个行为、每一句话、每一个念头，都会在阿赖耶识里熏习下一颗“种子”。善行留下善的种子，恶行留下恶的种子，不同种类的欲望（如对美食、音乐、权力的爱著）也会留下各自相应的种子。这些种子就是未来产生心念和行为的潜能。</w:t>
      </w:r>
    </w:p>
    <w:p w14:paraId="1C50EAC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69E9B46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习气的不同：由于每个人的成长环境、教育、经历、业力不同，他们阿赖耶识中种子的种类、数量、强弱也完全不同。有人贪吃种子强，有人嫉妒种子盛，有人慈悲种子厚。这些种子遇到外缘（比如看到美食、听到赞美），就会生起相应的“心欲”（念头、欲望）。所以，心欲的不同，本质上是各自业力与习气构成的不同。</w:t>
      </w:r>
    </w:p>
    <w:p w14:paraId="1BF2A33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77602B3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3. “心欲”与“佛性”、“恶性”的关系图</w:t>
      </w:r>
    </w:p>
    <w:p w14:paraId="6FCDEBB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可以用一个比喻来清晰地理解三者的区别和联系：</w:t>
      </w:r>
    </w:p>
    <w:p w14:paraId="5B087A1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76B54B1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心欲 = 大海上的波浪</w:t>
      </w:r>
    </w:p>
    <w:p w14:paraId="4F4648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恶性 = 带有污染、破坏性的巨浪（如愤怒、贪婪的巨浪）</w:t>
      </w:r>
    </w:p>
    <w:p w14:paraId="003F8C9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佛性 = 大海的水性（湿性）本身</w:t>
      </w:r>
    </w:p>
    <w:p w14:paraId="14E6EB5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05CDB94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人人佛性相同：所有波浪，无论是滔天巨浪还是温柔涟漪，其本质都是水，都具有“湿性”。同样，一切众生的心欲，无论善恶强弱，其背后的本质（佛性）都是清净、光明、不变的。</w:t>
      </w:r>
    </w:p>
    <w:p w14:paraId="7A2FF1A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6821449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人人恶性不同：每个波浪的污染程度（比如里面夹杂了多少泥沙、垃圾）各不相同。这比喻的是众生贪嗔痴等烦恼习气的轻重、种类各不相同。</w:t>
      </w:r>
    </w:p>
    <w:p w14:paraId="0AB4730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51B2947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人人有不同的心欲：每个波浪的大小、形状、力量、持续时间都完全不同。这比喻的就是你问的——每个人的欲望、需求、念头、志向千差万别。</w:t>
      </w:r>
    </w:p>
    <w:p w14:paraId="6D51647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1D8D4C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4. 一个更完整、更积极的视角</w:t>
      </w:r>
    </w:p>
    <w:p w14:paraId="780530B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虽然心欲看似纷繁复杂，但佛教的目的不是让我们去压制或评判这些差异，而是去理解和转化它们。</w:t>
      </w:r>
    </w:p>
    <w:p w14:paraId="1C26692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711DD42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“一切心欲”皆是修行资源：大乘佛法有一种非常气魄宏大的观点，叫做 “烦恼即菩提” 。这并不是说烦恼就是觉悟，而是说烦恼（心欲）的能量本身，如果善加引导，可以转化为强大的觉悟动力。比如，对爱情的强烈渴望，可以转化为对众生的同体大悲；对财富的追求，可以转化为广修供养的资粮。</w:t>
      </w:r>
    </w:p>
    <w:p w14:paraId="7D1012A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6073E88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转“欲”为“愿”：凡夫的“心欲”是私我的、盲目的、被业力推动的，所以带来痛苦。而修行，就是将这种以自我为中心的“欲望”，逐步转化为以利益众生为中心的 “愿力” 。地藏王菩萨“地狱不空，誓不成佛”的宏大誓愿，从其本质的“能量”上来说，也是一种强大的“欲”（求觉悟、度众生的欲），但它已经升华，成为了慈悲与智慧的结合。</w:t>
      </w:r>
    </w:p>
    <w:p w14:paraId="16073F74">
      <w:pPr>
        <w:rPr>
          <w:rFonts w:hint="eastAsia"/>
        </w:rPr>
      </w:pPr>
    </w:p>
    <w:p w14:paraId="3BC56F3D">
      <w:pPr>
        <w:rPr>
          <w:rFonts w:hint="eastAsia"/>
        </w:rPr>
      </w:pPr>
    </w:p>
    <w:p w14:paraId="65D462B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0"/>
          <w:sz w:val="28"/>
          <w:szCs w:val="28"/>
          <w:lang w:val="en-US" w:eastAsia="zh-CN" w:bidi="ar"/>
        </w:rPr>
        <w:t>虽然都说人人本具佛性，但是人人也本具恶性，若是薰习久一点，已经变成了习惯，你要对他说好的话，他听不进去，那就不用再提做好事了。这种的人偏多，所以众生真的是难调伏。佛陀出现人间，无非就是要来调伏众生不好的习气、恶的行和念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】</w:t>
      </w:r>
    </w:p>
    <w:p w14:paraId="633AC0D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3423CA0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褆解：</w:t>
      </w:r>
    </w:p>
    <w:p w14:paraId="02804A5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“人人本具佛性，但是人人也本具恶性”这是一个非常深刻且极具思辨性的问题。</w:t>
      </w:r>
    </w:p>
    <w:p w14:paraId="52C3716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简单来说，在主流佛教（特别是大乘佛法）的究竟义理中，不会有“人人本具恶性”的说法。 下面详细分解原因：</w:t>
      </w:r>
    </w:p>
    <w:p w14:paraId="27384D8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3C1ED2D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1. “性”的含义：体性与习性</w:t>
      </w:r>
    </w:p>
    <w:p w14:paraId="6B4B8A5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要理清这个问题，首先要区分中文里“性”的两种含义：</w:t>
      </w:r>
    </w:p>
    <w:p w14:paraId="1A8ECF0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7144947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体性：指事物最根本、最究竟的本质、本体。它是不生不灭、不垢不净、不增不减的。</w:t>
      </w:r>
    </w:p>
    <w:p w14:paraId="6885B61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22EAA16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习性：指长期积累形成的行为、思维倾向。它是可以改变、可以培养、可以断除的。</w:t>
      </w:r>
    </w:p>
    <w:p w14:paraId="03AB880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4952494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“本具佛性”的“性”，指的是前者——体性。 它像水的湿润性、火的热性一样，是本质。</w:t>
      </w:r>
    </w:p>
    <w:p w14:paraId="7B4EBD6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“本具恶性”的“性”，如果成立的话，指的只能是后者——习性。 但“本具”的意思是“本来就有、永恒存在”，这与“习性可以改变”是根本矛盾的。</w:t>
      </w:r>
    </w:p>
    <w:p w14:paraId="4E5A577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29EDEE0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2. 大乘佛法的标准答案：佛性是体，恶性是客</w:t>
      </w:r>
    </w:p>
    <w:p w14:paraId="2EED198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大乘佛法认为，我们的“体性”是纯净无染的，这就是佛性。而恶念、烦恼（贪嗔痴）只是外来的、暂时的客尘。</w:t>
      </w:r>
    </w:p>
    <w:p w14:paraId="299CD2C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2BACDCD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《圆觉经》云：“譬如清净摩尼宝珠，映于五色，随方各现。诸愚痴者见彼摩尼，实有五色。”</w:t>
      </w:r>
    </w:p>
    <w:p w14:paraId="70EB499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65F6A4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比喻：佛性就像一颗晶莹剔透的宝珠。放在红光中它显红色，放在黑光中它显黑色。愚痴的人就以为这颗宝珠本身是红色或黑色的。</w:t>
      </w:r>
    </w:p>
    <w:p w14:paraId="46571B9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5BFA92F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解读：恶（黑）是外在环境、无明风动所“映现”的，并非宝珠本身的颜色。佛性本身，非善非恶，清净本然。</w:t>
      </w:r>
    </w:p>
    <w:p w14:paraId="3AEA3C0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1E48EA6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《六祖坛经》惠能大师云：“何其自性，本自清净；何其自性，本不生灭……何其自性，能生万法。”</w:t>
      </w:r>
    </w:p>
    <w:p w14:paraId="4AE21EF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3D6D2CB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解读：我们的自性（佛性）本来是清净的，只是被烦恼覆盖了。它能“生”出万法，既有善法也有恶法，但“能生”不等于“本具”。好比镜子能照出丑陋的事物，但镜子本身并不丑陋。</w:t>
      </w:r>
    </w:p>
    <w:p w14:paraId="4185D53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44768B7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结论：人人本具佛性（清净的体性），而不本具恶性。恶性是后天因缘和合而生的客尘烦恼，是可以被彻底清除的。</w:t>
      </w:r>
    </w:p>
    <w:p w14:paraId="068B8BD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3B152D5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3. 另一种声音：唯识宗的“有漏种子”与“性具善恶”</w:t>
      </w:r>
    </w:p>
    <w:p w14:paraId="1F434C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天台宗的 “性具”思想，或者唯识宗的种子理论。它们看起来很像“本具恶性”，但需要精确理解：</w:t>
      </w:r>
    </w:p>
    <w:p w14:paraId="28E4A42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4BD1014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唯识宗：认为每个人阿赖耶识里都有 “有漏种子” （能生烦恼、恶法的潜能）和 “无漏种子” （能生清净、善法的潜能，即佛性）。但这“有漏种子”并非“本具”，而是无始以来虚妄分别熏习而成，它虽然没有起点，但性质上是虚妄的、可断的。</w:t>
      </w:r>
    </w:p>
    <w:p w14:paraId="19A06EF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6BC6215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天台宗 “性具善恶”：这是智者大师一个非常独特的理论。他认为佛的“性”（法性）中也法尔具足一切法，包括恶法。但请注意：</w:t>
      </w:r>
    </w:p>
    <w:p w14:paraId="1DAE881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2D40C0B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对佛而言， “具足恶法” 是指佛陀为了度化众生，能够自在显现恶法（如愤怒的明王相），而内心毫无恶念与染污。</w:t>
      </w:r>
    </w:p>
    <w:p w14:paraId="1E962BE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79E63A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对凡夫而言，我们的“性”中也具足恶法，所以才会随着因缘造恶。但天台宗同样强调，通过修行转迷为悟，恶法只是一时的“幻用”，并非永恒不变的“恶性实体”。</w:t>
      </w:r>
    </w:p>
    <w:p w14:paraId="052AD19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3BD9118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总结</w:t>
      </w:r>
    </w:p>
    <w:p w14:paraId="0EA5B46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从众生日常经验看：是的，每个人内心都有贪婪、愤怒、嫉妒的种子和习性，所以会行恶。这是事实。</w:t>
      </w:r>
    </w:p>
    <w:p w14:paraId="025D82D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3EE7B34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从佛性论的究竟真理看：这些恶性并不是你本来的、永恒的、不可改变的本质（体性）。你本来的本质是像虚空一样清净的佛性。恶，只是虚空中的乌云。乌云可以来，也可以去，但虚空本身永远洁净。</w:t>
      </w:r>
    </w:p>
    <w:p w14:paraId="26731EC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32BED9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所以，最精确的表达是：</w:t>
      </w:r>
    </w:p>
    <w:p w14:paraId="1EA78A7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“人人本具佛性（清净体性），而普遍具有恶性（染污习性）。但恶性可除，佛性可显。”</w:t>
      </w:r>
    </w:p>
    <w:p w14:paraId="39342C4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6A895B8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这恰恰是佛法最积极、最振奋人心的地方：你不是生来就坏，你只是暂时被坏习惯和烦恼遮蔽了。修行，就是去除这些并非你本有的尘埃，让你本来的光明（佛性）完全显现。</w:t>
      </w:r>
    </w:p>
    <w:p w14:paraId="1A8586D8">
      <w:pPr>
        <w:rPr>
          <w:rFonts w:hint="eastAsia"/>
        </w:rPr>
      </w:pPr>
      <w:r>
        <w:rPr>
          <w:rFonts w:hint="eastAsia"/>
        </w:rPr>
        <w:t xml:space="preserve"> </w:t>
      </w:r>
    </w:p>
    <w:p w14:paraId="57C65F32">
      <w:pPr>
        <w:rPr>
          <w:rFonts w:hint="eastAsia"/>
        </w:rPr>
      </w:pPr>
    </w:p>
    <w:p w14:paraId="2CBBCE6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0"/>
          <w:sz w:val="28"/>
          <w:szCs w:val="28"/>
          <w:lang w:val="en-US" w:eastAsia="zh-CN" w:bidi="ar"/>
        </w:rPr>
        <w:t>常常说，佛法在人间，若离开人间求佛法，那就是求不得，好像是龟毛兔角，哪有办法呢？兔子哪有角呢？龟的身上哪有毛呢？没有。所以说，佛法一定是在人间，为了人间才需要佛法。所以常常说，“菩萨所缘，缘苦众生”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】</w:t>
      </w:r>
    </w:p>
    <w:p w14:paraId="7F2D1B9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511C5C1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褆解：</w:t>
      </w:r>
    </w:p>
    <w:p w14:paraId="0DE22C2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 xml:space="preserve"> “诸佛皆出人间，终不在天上成佛” 这一思想我们引用经典的说法：</w:t>
      </w:r>
    </w:p>
    <w:p w14:paraId="00E2562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17BA838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《增一阿含经》</w:t>
      </w:r>
    </w:p>
    <w:p w14:paraId="450544E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原句：「诸佛世尊皆出人间，非由天而得也。」</w:t>
      </w:r>
    </w:p>
    <w:p w14:paraId="17A5A7F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释义：这是最直接、最有力的证明。它明确指出，所有佛陀都是在人间证悟成佛的，而不是在天上完成的。</w:t>
      </w:r>
    </w:p>
    <w:p w14:paraId="0EAD0C0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5DECBB3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《增一阿含经》</w:t>
      </w:r>
    </w:p>
    <w:p w14:paraId="59180B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原句：「我今亦是人数，父名真净，母名摩耶，出转轮圣王种。」</w:t>
      </w:r>
    </w:p>
    <w:p w14:paraId="2514E86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释义：这是佛陀亲口所说，承认自己就是“人”的一份子，有着真实的人间父母和家族。</w:t>
      </w:r>
    </w:p>
    <w:p w14:paraId="640CCF5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2B899CA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《长阿含经》</w:t>
      </w:r>
    </w:p>
    <w:p w14:paraId="5E54CAA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原句：「阎浮提人有三事胜……何等为三？一者勇猛强记，能造业行；二者勇猛强记，勤修梵行；三者勇猛强记，佛出其土。」</w:t>
      </w:r>
    </w:p>
    <w:p w14:paraId="2195F3F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释义：经文指出，我们这个世界（阎浮提）的人类有三点殊胜之处，其中最重要的一点就是“佛出其土”——这里是诸佛诞生的地方。</w:t>
      </w:r>
    </w:p>
    <w:p w14:paraId="73763FF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635AABC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祖师论述：思想的继承与发扬</w:t>
      </w:r>
    </w:p>
    <w:p w14:paraId="391A2E5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禅宗六祖惠能大师·《六祖坛经》</w:t>
      </w:r>
    </w:p>
    <w:p w14:paraId="270AC4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1EE252E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原句：「佛法在世间，不离世间觉，离世求菩提，犹如觅兔角。」</w:t>
      </w:r>
    </w:p>
    <w:p w14:paraId="7B8B985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释义：这是对此观点最完美的诠释。觉悟不在深山老林，也不在天界云端，就在每日的生活和待人接物中。离开这个基础去求觉悟，就像找长角的兔子一样，了不可得。</w:t>
      </w:r>
    </w:p>
    <w:p w14:paraId="5E3BE5A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50AEB1F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太虚大师·《即人成佛的真现实论》</w:t>
      </w:r>
    </w:p>
    <w:p w14:paraId="58BCA0B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1FC14D8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原句：「仰止唯佛陀，完成在人格，人圆佛即成，是名真现实。」</w:t>
      </w:r>
    </w:p>
    <w:p w14:paraId="0E3A9E3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释义：近代太虚大师将这一思想总结为“人生佛教”或“人间佛教”的核心。他强调，我们敬仰佛陀，但修行的落脚点是完善自己的人格。当人格修养达到极致，圆满无缺时，便是成佛。注意，原文是“人圆佛即成”，强调一个循序渐进的圆满过程，而非简单的“人成即佛成” 。</w:t>
      </w:r>
    </w:p>
    <w:p w14:paraId="00C2EE7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19038A9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总结：为什么是人间？</w:t>
      </w:r>
    </w:p>
    <w:p w14:paraId="61E8F28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综合上述原文，可以看到“在人间成佛”并非偶然，而是因为人间具备了独特的修行条件：</w:t>
      </w:r>
    </w:p>
    <w:p w14:paraId="5E29368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16A5EEF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环境适中：天道太享乐，容易沉迷而忘记修行；恶道太痛苦，自顾不暇，无力修行。人间苦乐参半，最能激发人们追求离苦得乐的决心。</w:t>
      </w:r>
    </w:p>
    <w:p w14:paraId="63E2783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711568F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根性勇猛：人类具有忆念、思维、梵行等殊胜的特质，智慧和意志力足以理解并践行深奥的佛法。</w:t>
      </w:r>
    </w:p>
    <w:p w14:paraId="48FF1CF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</w:p>
    <w:p w14:paraId="5BC0941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本褆</w:t>
      </w:r>
    </w:p>
    <w:p w14:paraId="1BBD452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F07092C-9F3C-4E8C-8737-35868B2B35F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619348D-C93F-4654-B1D4-9AA4A0554E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8A5CBD"/>
    <w:rsid w:val="254E57BB"/>
    <w:rsid w:val="5E8A5C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5239</Words>
  <Characters>5252</Characters>
  <Lines>0</Lines>
  <Paragraphs>0</Paragraphs>
  <TotalTime>0</TotalTime>
  <ScaleCrop>false</ScaleCrop>
  <LinksUpToDate>false</LinksUpToDate>
  <CharactersWithSpaces>5308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2026-06-08T13:09:00Z</dcterms:created>
  <dc:creator>微信用户</dc:creator>
  <cp:lastModifiedBy>阿蘭若</cp:lastModifiedBy>
  <dcterms:modified xsi:type="dcterms:W3CDTF">2026-08-01T12:31:36Z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6CAF03A524AE48F39EFA69560E6A390F_13</vt:lpwstr>
  </property>
  <property fmtid="{D5CDD505-2E9C-101B-9397-08002B2CF9AE}" pid="4" name="KSOTemplateDocerSaveRecord">
    <vt:lpwstr>eyJoZGlkIjoiZGE2ZTM5N2I3NTlkNWE4MmFkZmVlOTQ2NGYwMDliNWYiLCJ1c2VySWQiOiIxNDE3Nzk1Njk5In0=</vt:lpwstr>
  </property>
</Properties>
</file>