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FE7A8">
      <w:pPr>
        <w:jc w:val="center"/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《静思妙莲华》-</w:t>
      </w:r>
      <w:bookmarkStart w:id="0" w:name="_GoBack"/>
      <w:bookmarkEnd w:id="0"/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8-经前序</w:t>
      </w:r>
    </w:p>
    <w:p w14:paraId="67A51F1E">
      <w:pPr>
        <w:ind w:firstLine="440"/>
        <w:rPr>
          <w:rFonts w:hint="eastAsia"/>
        </w:rPr>
      </w:pPr>
      <w:r>
        <w:rPr>
          <w:rFonts w:hint="eastAsia"/>
        </w:rPr>
        <w:t xml:space="preserve"> </w:t>
      </w:r>
    </w:p>
    <w:p w14:paraId="0350DB6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【就像我现在坐在这里，看前面有荧幕，荧幕若把它切掉，只是一个源头把它切掉，前面什么都没有了，不过我现在有看到，有啊！有，实在是「妙有」，因为是「有」，它很快就幻灭掉，所以「空」。】</w:t>
      </w:r>
    </w:p>
    <w:p w14:paraId="1632C37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2F14F4D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69C72A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我们来聊聊缘起性空</w:t>
      </w:r>
    </w:p>
    <w:p w14:paraId="4698281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龙树菩萨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《中论》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中说：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「因缘所生法，我说即是空，亦为是假名，亦是中道义。」一切事物，都是因缘和合而生，没有固定不变、独立自存的实体，所以叫「性空」。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或说空无自性。这个叫作“缘起性空”。</w:t>
      </w:r>
    </w:p>
    <w:p w14:paraId="7008B4C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很多人误会空，空 ≠ 没有，因缘所生之法，究竟而无实体曰空，或曰性空。</w:t>
      </w:r>
    </w:p>
    <w:p w14:paraId="6CEEA9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缘起：现象宛然存在（有作用、有因果）</w:t>
      </w:r>
    </w:p>
    <w:p w14:paraId="315D666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性空：无实自体（不永恒、不独立）</w:t>
      </w:r>
    </w:p>
    <w:p w14:paraId="0BF08D9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空中（真空）妙有：正因为本性是空，才能缘起万法、妙用无穷。</w:t>
      </w:r>
    </w:p>
    <w:p w14:paraId="5505005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缘起必性空，性空方能缘起。</w:t>
      </w:r>
    </w:p>
    <w:p w14:paraId="400ECD1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缘起性空 = 说 “体”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空中妙有 = 说 “用”</w:t>
      </w:r>
    </w:p>
    <w:p w14:paraId="768B79A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说缘起性空，已经暗含妙有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0DD8DD2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说空中妙有，已经暗含性空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。两者是不二。</w:t>
      </w:r>
    </w:p>
    <w:p w14:paraId="515757D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用另一个角度来看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缘起性空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《大乘起信论》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中提出的“体、相、用”</w:t>
      </w:r>
    </w:p>
    <w:p w14:paraId="14B7854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体 = 本体（本质）</w:t>
      </w:r>
    </w:p>
    <w:p w14:paraId="7AE9049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 = 现象（外在表现）</w:t>
      </w:r>
    </w:p>
    <w:p w14:paraId="23ECE3C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 = 功能（作用、效果）</w:t>
      </w:r>
    </w:p>
    <w:p w14:paraId="7BDD8E8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体（本体）</w:t>
      </w:r>
    </w:p>
    <w:p w14:paraId="2A29D20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指事物的根本、本质、内在真实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。就是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指“真如”“本性”</w:t>
      </w:r>
    </w:p>
    <w:p w14:paraId="3497C27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特点：不变、根本、看不见</w:t>
      </w:r>
    </w:p>
    <w:p w14:paraId="598DCA0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比喻：杯子的“体”是它的材料（玻璃/陶瓷）</w:t>
      </w:r>
    </w:p>
    <w:p w14:paraId="5EFF9BC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相（现象）</w:t>
      </w:r>
    </w:p>
    <w:p w14:paraId="5041580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指事物呈现出来的形态、样子、特征</w:t>
      </w:r>
    </w:p>
    <w:p w14:paraId="2DF529C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特点：是我们能看到、感受到的部分</w:t>
      </w:r>
    </w:p>
    <w:p w14:paraId="1B6135A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会变化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，所以是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生灭无常</w:t>
      </w:r>
    </w:p>
    <w:p w14:paraId="5CD90A7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比喻：杯子的“相”是它的形状（高矮、颜色）</w:t>
      </w:r>
    </w:p>
    <w:p w14:paraId="6C8BB7E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用（作用）</w:t>
      </w:r>
    </w:p>
    <w:p w14:paraId="78065C1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指事物的功能、作用、实际效果</w:t>
      </w:r>
    </w:p>
    <w:p w14:paraId="5B041EF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特点：是它“能干什么”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？“起什么作用？”</w:t>
      </w:r>
    </w:p>
    <w:p w14:paraId="59A7701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比喻：</w:t>
      </w:r>
    </w:p>
    <w:p w14:paraId="227CB44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杯子的“用”是装水、喝水</w:t>
      </w:r>
    </w:p>
    <w:p w14:paraId="642E77D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三者不可分</w:t>
      </w:r>
    </w:p>
    <w:p w14:paraId="5027C03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没有“体”，就没有“相”和“用”</w:t>
      </w:r>
    </w:p>
    <w:p w14:paraId="2E437B4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没有“相”，体无法显现</w:t>
      </w:r>
    </w:p>
    <w:p w14:paraId="7C7C461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没有“用”，体和相就失去意义</w:t>
      </w:r>
    </w:p>
    <w:p w14:paraId="256381B3">
      <w:pPr>
        <w:rPr>
          <w:rFonts w:hint="default"/>
          <w:color w:val="00B050"/>
          <w:lang w:val="en-US" w:eastAsia="zh-CN"/>
        </w:rPr>
      </w:pPr>
    </w:p>
    <w:p w14:paraId="046048D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我们的心，有一面心镜，叫作「大圆镜智」，很大、很圆，那个镜子，能浮现出很多的形象。】</w:t>
      </w:r>
    </w:p>
    <w:p w14:paraId="0F54D61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652A500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褆解：</w:t>
      </w:r>
    </w:p>
    <w:p w14:paraId="4A47F28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大圆镜智，是佛果四智之首、根本智，由转第八阿赖耶识而成，是体性清净、如大圆镜般遍照万法、无染无执的圆满智慧。</w:t>
      </w:r>
    </w:p>
    <w:p w14:paraId="069E7A1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佛果的四智是由八识经过修行后转化而来的：</w:t>
      </w:r>
    </w:p>
    <w:tbl>
      <w:tblPr>
        <w:tblStyle w:val="2"/>
        <w:tblW w:w="66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896"/>
        <w:gridCol w:w="2736"/>
        <w:gridCol w:w="1336"/>
      </w:tblGrid>
      <w:tr w14:paraId="3D8ED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7F4A1">
            <w:pPr>
              <w:spacing w:after="20" w:afterLines="20" w:line="288" w:lineRule="auto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智慧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CBC29">
            <w:pPr>
              <w:spacing w:after="20" w:afterLines="20" w:line="288" w:lineRule="auto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转自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6373D">
            <w:pPr>
              <w:spacing w:after="20" w:afterLines="20" w:line="288" w:lineRule="auto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核心作用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34473">
            <w:pPr>
              <w:spacing w:after="20" w:afterLines="20" w:line="288" w:lineRule="auto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定位</w:t>
            </w:r>
          </w:p>
        </w:tc>
      </w:tr>
      <w:tr w14:paraId="1C602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E102A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大圆镜智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3A29F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第八阿赖耶识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CE280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体性清净，映现万法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A674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体、根本</w:t>
            </w:r>
          </w:p>
        </w:tc>
      </w:tr>
      <w:tr w14:paraId="08B11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2793E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平等性智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624A3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第七末那识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9241F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自他平等，大慈大悲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3A407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相、慈悲</w:t>
            </w:r>
          </w:p>
        </w:tc>
      </w:tr>
      <w:tr w14:paraId="5A521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430A7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妙观察智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13D94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第六意识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7C732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善观诸法，应机说法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A0147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用、观察</w:t>
            </w:r>
          </w:p>
        </w:tc>
      </w:tr>
      <w:tr w14:paraId="496B1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926A1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成所作智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2E2F5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前五识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B3FED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成就利生，示现化身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08000">
            <w:pPr>
              <w:spacing w:after="20" w:afterLines="20" w:line="288" w:lineRule="auto"/>
              <w:jc w:val="both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行、事业</w:t>
            </w:r>
          </w:p>
        </w:tc>
      </w:tr>
    </w:tbl>
    <w:p w14:paraId="13B0E59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25BA1F">
      <w:pPr>
        <w:rPr>
          <w:rFonts w:hint="eastAsia"/>
        </w:rPr>
      </w:pPr>
    </w:p>
    <w:p w14:paraId="2585F955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FB3922A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【无论它（指的是摄影机）如何大的功能，还不如人的心性，人这一面的大圆镜智，它可以创造一切，因为它看天地万物，这面镜子它照到了，它还有深藏在里面的那分智慧。】</w:t>
      </w:r>
    </w:p>
    <w:p w14:paraId="7A252297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3C56F77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7B71B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color w:val="00B050"/>
          <w:lang w:val="en-US" w:eastAsia="zh-CN"/>
        </w:rPr>
        <w:t>讲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到大圆镜智，我们就来聊聊佛陀讲法为什么经常用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镜子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比喻？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它有六个对应：</w:t>
      </w:r>
    </w:p>
    <w:p w14:paraId="5D6B54B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体本空寂（对应：性空）</w:t>
      </w:r>
    </w:p>
    <w:p w14:paraId="3F9D1A3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镜子本身没有颜色、没有形状、没有内容，它空无一物，才能照万物。</w:t>
      </w:r>
    </w:p>
    <w:p w14:paraId="06ACB6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对应：佛性本体空寂，无自性，无形无相。</w:t>
      </w:r>
    </w:p>
    <w:p w14:paraId="46E95EE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能照万法（对应：妙有）</w:t>
      </w:r>
    </w:p>
    <w:p w14:paraId="56E63F8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虽然空，却能映现一切：红、黄、黑、白、人、物、山河大地。空而能照，照而不空。→ 对应：缘起性空、空中妙有。</w:t>
      </w:r>
    </w:p>
    <w:p w14:paraId="62314C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来即现，去不留（对应：无住）</w:t>
      </w:r>
    </w:p>
    <w:p w14:paraId="02AE37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东西来，镜子就现；东西走，镜子不留痕迹、不收藏、不记忆。物来则应，物去不留。→ 对应：应无所住而生其心（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核心）。</w:t>
      </w:r>
    </w:p>
    <w:p w14:paraId="48CF94D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不分别、不取舍（对应：无分别智）</w:t>
      </w:r>
    </w:p>
    <w:p w14:paraId="1BA13E2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美丑、净秽、善恶、人畜，镜子一视同仁，不挑、不拣、不讨厌、不喜欢。</w:t>
      </w:r>
    </w:p>
    <w:p w14:paraId="39635F7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对应：佛心平等，无分别智。</w:t>
      </w:r>
    </w:p>
    <w:p w14:paraId="25B6461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5. 不染不著（对应：清净）</w:t>
      </w:r>
    </w:p>
    <w:p w14:paraId="5F933A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再脏的东西照镜子，镜子不会变脏，不会被染污。</w:t>
      </w:r>
    </w:p>
    <w:p w14:paraId="2A1DB70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对应：佛性本自清净，不受烦恼染污。</w:t>
      </w:r>
    </w:p>
    <w:p w14:paraId="5BFA7B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6. 全体即照，照即全体（对应：不二）</w:t>
      </w:r>
    </w:p>
    <w:p w14:paraId="6904095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 “镜子在外面，影子在里面”，镜即是影，影不离镜。</w:t>
      </w:r>
    </w:p>
    <w:p w14:paraId="5ECF26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对应：色即是空，空即是色；心境不二。</w:t>
      </w:r>
    </w:p>
    <w:p w14:paraId="5175A4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六祖坛经》“身是菩提树，心如明镜台。时时勤拂拭，勿使惹尘埃。”这是神秀大师的渐修法门，只有大根器的人可以修六祖惠能的顿悟法门，其实渐修法门非常适合一般根器的我们来修的，时时要擦亮自己的心镜，因此可以照见自己每一个起心动念，时时照见的话路就不会走偏了。</w:t>
      </w:r>
    </w:p>
    <w:p w14:paraId="74F58A31">
      <w:pPr>
        <w:ind w:firstLine="440"/>
        <w:rPr>
          <w:rFonts w:hint="eastAsia"/>
        </w:rPr>
      </w:pPr>
      <w:r>
        <w:rPr>
          <w:rFonts w:hint="eastAsia"/>
        </w:rPr>
        <w:t xml:space="preserve">    </w:t>
      </w:r>
    </w:p>
    <w:p w14:paraId="1FF6587D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 w:eastAsia="宋体"/>
          <w:lang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几天前我不是这么说吗？宇宙大觉者，其实就是要表达出宇宙之间，天地之上，不都是，是我们的大藏经吗？「无处不藏经」，这句话，我就是在说，「诸法无疆界」，因为「无处不藏经」，到处有物就有法，所以「诸法无疆界」，「天长地久，诸法源远」。】</w:t>
      </w:r>
    </w:p>
    <w:p w14:paraId="22C668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0D79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621C0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我们知道佛法的传播有正法，像法和末法，我们现在是在末法的时期，最终佛法就进入黑暗期，即使我们还是人，但是没有佛法可学。我们可以讨论一个问题，到底先有佛法，还是先有佛？</w:t>
      </w:r>
    </w:p>
    <w:p w14:paraId="0C01F3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来回顾2500年前悉达多太子，离开王宫去修行，最后在菩提树下夜睹明星证道，成为佛陀，开始传法。佛陀证悟之后才对人世间讲法。那佛陀凭什么可以证入？因为有佛法。其实法是一直存在的，但是需要有佛来说，这叫作传法。佛法也是有生、住、异、灭四个时期，当进入黑暗期，佛法好像不存在了，就要等到下一尊佛出现他才重新开始讲，佛法才会流传于世间。佛法是一直存在的，一直存在的。所以说「诸法无疆界」，「天长地久，诸法源远」。</w:t>
      </w:r>
    </w:p>
    <w:p w14:paraId="41D158D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里面经常讲无始劫以来，就像我小时候在听爷爷奶奶说故事，一开始一定说很久很久以前在什么地方，有一个什么人，发生了什么事，这就是无始劫以来的说法，是佛教与其他宗教最大的不同。其他的宗教都讲有创造的神，唯一的神，也就是上帝，也就是第一个因。</w:t>
      </w:r>
    </w:p>
    <w:p w14:paraId="37DD4B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圣经中对上帝创造天地的记载，主要见于《创世记》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，上帝用五天的时间创造星球、大地、海洋等等，第六天造出地上的活物，并按自己的形象造人，也就是亚当与夏娃，第七日上帝歇工安息，并将这日定为圣日，也就是安息日的由来。</w:t>
      </w:r>
    </w:p>
    <w:p w14:paraId="7D615D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伊斯兰教的《古兰经》中有多处关于真主（上帝）创造宇宙和人类的描述，但其叙述方式与《圣经》有所不同，这里就不细讲。</w:t>
      </w:r>
    </w:p>
    <w:p w14:paraId="21ADF1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不讲第一因，也就是山河大地人类是由谁来创造的，如果有第一因，我们可以追问，那上帝又是谁创造的？这就如经常争辩先有蛋还是先有鸡这个问题，是无解的。佛法不讲第一因，讲的是缘起性空，所有的显现都是缘起法，因缘具足的时候就会显现，因缘消失的时候就消失的。如果讲上帝是唯一的神，佛教没有那个创造神，就可以称佛教是无神论者。</w:t>
      </w:r>
    </w:p>
    <w:p w14:paraId="04156C1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898F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7EBE4E-4CCA-49FD-AB77-10A5D9D6A0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FE39B3D-A8DE-4FB2-9FB2-D722F8AEF54F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3" w:fontKey="{98B5EB4B-61F8-410B-8F55-1D1CA172E085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E9EF25B-E233-4D4D-9AAF-95FB75E66A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B5BD4"/>
    <w:rsid w:val="42421F62"/>
    <w:rsid w:val="48B843DB"/>
    <w:rsid w:val="52A01E26"/>
    <w:rsid w:val="5E093FDF"/>
    <w:rsid w:val="62261C95"/>
    <w:rsid w:val="786B5BD4"/>
    <w:rsid w:val="7EA376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Calibri" w:hAnsi="Calibri" w:eastAsia="PMingLiU" w:cs="Times New Roman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2348</Words>
  <Characters>2358</Characters>
  <Lines>0</Lines>
  <Paragraphs>0</Paragraphs>
  <TotalTime>635</TotalTime>
  <ScaleCrop>false</ScaleCrop>
  <LinksUpToDate>false</LinksUpToDate>
  <CharactersWithSpaces>2400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2026-04-03T03:43:00Z</dcterms:created>
  <dc:creator>asus</dc:creator>
  <cp:lastModifiedBy>阿蘭若</cp:lastModifiedBy>
  <dcterms:modified xsi:type="dcterms:W3CDTF">2026-04-17T09:07:20Z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D527E50B61E24575BED729E0BCBA7E5A_13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