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67AA7">
      <w:pPr>
        <w:pStyle w:val="3"/>
        <w:bidi w:val="0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《炉香赞》静思妙莲华-01-法华经前序</w:t>
      </w:r>
    </w:p>
    <w:p w14:paraId="26FA9A4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【炉香乍爇，法界蒙薰，诸佛海会悉遥闻，随处结祥云，诚意方殷，诸佛现全身，南无香云盖菩萨摩诃萨。】</w:t>
      </w:r>
    </w:p>
    <w:p w14:paraId="1FE06A4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5B4520A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褆解：</w:t>
      </w:r>
    </w:p>
    <w:p w14:paraId="3F7F1B1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香云盖菩萨摩诃萨由来</w:t>
      </w:r>
    </w:p>
    <w:p w14:paraId="62D7040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香云盖菩萨摩诃萨并非一位具体的、有固定形相的菩萨，而是源于《金光明经》典故、象征以清净香供养与闻法功德的大菩萨总称。</w:t>
      </w:r>
    </w:p>
    <w:p w14:paraId="29FBAC8C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经中记载：</w:t>
      </w:r>
    </w:p>
    <w:p w14:paraId="580798F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有国王恭请法师宣讲《金光明经》，以香花、宝盖、幢幡庄严道场，手持香炉虔诚听法。</w:t>
      </w:r>
    </w:p>
    <w:p w14:paraId="6975047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一念之间，香烟遍至十方无量佛国，于虚空结成金色香云宝盖，光明普照。</w:t>
      </w:r>
    </w:p>
    <w:p w14:paraId="32F6633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十方诸佛赞叹此说法法师为大士（菩萨），并授记其未来必定成佛。</w:t>
      </w:r>
    </w:p>
    <w:p w14:paraId="0137C20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这位以闻法、持戒、弘法、供养功德感得香云盖现前的法师，即被尊为香云盖菩萨。</w:t>
      </w:r>
    </w:p>
    <w:p w14:paraId="6019434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核心含义：通指一切大修行人：在法会中三称此圣号，是赞叹所有弘扬正法、利益众生的贤圣僧与大菩萨，祈愿正法久住、众生觉悟。</w:t>
      </w:r>
    </w:p>
    <w:p w14:paraId="55781BE6">
      <w:pPr>
        <w:rPr>
          <w:rFonts w:hint="eastAsia"/>
          <w:color w:val="00B050"/>
        </w:rPr>
      </w:pPr>
    </w:p>
    <w:p w14:paraId="68B6872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我们之前「法譬如水」，和大家分享，就好像一间房子，千年的暗室，久了都没人住，不曾打开过，所以给我们一支钥匙，打开这扇门，点上了一盏灯火，被我们发现，千年万年不曾打开的暗室，原来里面有这么多的灰尘，这么脏的角落这么多。】</w:t>
      </w:r>
    </w:p>
    <w:p w14:paraId="3A243B8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</w:p>
    <w:p w14:paraId="596A2CA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褆解：</w:t>
      </w:r>
    </w:p>
    <w:p w14:paraId="2282704E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《华严经》：善男子！譬如一灯入于暗室，百千年暗悉能破尽。菩萨摩诃萨菩提心灯亦复如是，入于众生心室之内，百千万亿不可说劫，诸业烦恼种种暗障，悉能除尽。</w:t>
      </w:r>
    </w:p>
    <w:p w14:paraId="2ACD1C15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《六祖坛经・忏悔品第六》譬如一灯能除千年暗，一智能灭万年愚。</w:t>
      </w:r>
    </w:p>
    <w:p w14:paraId="537E887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我们无始劫来一直在六道里面轮回，就像我们有一个千年的暗室，如此的尘埃层层地积累，恶臭无比。终于我们闻到佛法了，就譬如这个千年的暗室，点亮一盏灯，终于照亮我们自己深厚无比的污垢，我们就可以做大清扫，用法水清扫，我们就得以从沉沦的六道轮回里面出离，可以离苦得乐，同时也要走菩萨道，还可以帮助更多人离苦得乐。</w:t>
      </w:r>
    </w:p>
    <w:p w14:paraId="4A9A2839">
      <w:pPr>
        <w:rPr>
          <w:rFonts w:hint="default"/>
          <w:color w:val="00B050"/>
          <w:lang w:val="en-US" w:eastAsia="zh-CN"/>
        </w:rPr>
      </w:pPr>
    </w:p>
    <w:p w14:paraId="463CBD5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【我们修行者和农夫一样，也是要行那分敬与爱；修行者，我们也是每天每天，一早的钟声响了，我们开始就慢慢集合来到大殿，闻钟声，烦恼轻。】</w:t>
      </w:r>
    </w:p>
    <w:p w14:paraId="6EEB204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</w:p>
    <w:p w14:paraId="7D5BA03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褆解：</w:t>
      </w:r>
    </w:p>
    <w:p w14:paraId="79149B5C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我们累劫累世的习气，是锻炼出来的，每天锻炼出来的，现在我们走在修行的道路，要反向操作，要每天锻炼，每天看到心的起起落落，如果是恶的念头，马上斩断，善的念头马上加强，每天也要闻法才知道什么叫善什么叫恶，我们要每天做这样的练习，这叫修行。修行不只是一辈子的事情，是生生世世的事情，也是每天的事情，我们不可能在几天之内把自己从凡夫变成圣人，但是我们却可以每天改变一点点，每天改变一点点，那么几个月，一两年下来，我们就脱胎换骨了，成为更好的那个修行人。</w:t>
      </w:r>
    </w:p>
    <w:p w14:paraId="1773BCC9">
      <w:pPr>
        <w:spacing w:after="20" w:afterLines="20" w:line="288" w:lineRule="auto"/>
        <w:jc w:val="both"/>
        <w:rPr>
          <w:rFonts w:hint="eastAsia"/>
          <w:color w:val="00B050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每天发愿，每天闻法，每天力行，每天忏悔，这都是每天必须要做的功课。</w:t>
      </w:r>
    </w:p>
    <w:p w14:paraId="0D9D51BA">
      <w:pPr>
        <w:rPr>
          <w:rFonts w:hint="eastAsia"/>
          <w:color w:val="00B050"/>
          <w:lang w:eastAsia="zh-CN"/>
        </w:rPr>
      </w:pPr>
    </w:p>
    <w:p w14:paraId="332AD57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【我们要以很虔诚的心，来面对佛像。虽然是佛像，不过我们心中都是有无数无数的诸佛菩萨，所以我们礼拜《法华经序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》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，我们的心态就是要有那分皈依，形命皈依，尽形寿，献身命来皈依，所以叫作「南无」。】</w:t>
      </w:r>
    </w:p>
    <w:p w14:paraId="7E926A7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</w:p>
    <w:p w14:paraId="7915ED6A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褆解：</w:t>
      </w:r>
    </w:p>
    <w:p w14:paraId="50B5DC7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不管是在大雄宝殿的三座大佛，或是旁边的很多菩萨，很多尊者都是雕塑出来的。那为什么我们要雕塑这些佛像呢？这些庄严的佛像，会让我们起恭敬心，敬佛如佛在，当我们面对这一尊庄严的佛或者菩萨的形象跪拜起恭敬心，起敬仰心，起无比的效法心，学习诸佛菩萨的大智慧，大悲心、大愿力，我们的凡夫心就会逐渐转化成圣贤心，跟诸佛菩萨的心就会更加的贴近。</w:t>
      </w:r>
    </w:p>
    <w:p w14:paraId="5793A23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“南无”的核心意思是：</w:t>
      </w:r>
    </w:p>
    <w:p w14:paraId="7966DA6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皈依、归命、恭敬礼拜</w:t>
      </w:r>
    </w:p>
    <w:p w14:paraId="20D9410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也可以理解为：向某位佛、菩萨表达至诚的尊敬</w:t>
      </w:r>
    </w:p>
    <w:p w14:paraId="3CB795A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表示“我愿意依靠、学习、追随您”</w:t>
      </w:r>
    </w:p>
    <w:p w14:paraId="5C51299B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从修行角度来看，“南无”不仅是口头上的称念，还包含：</w:t>
      </w:r>
    </w:p>
    <w:p w14:paraId="787710C6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1、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放下自我</w:t>
      </w:r>
    </w:p>
    <w:p w14:paraId="17EC2D06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表示把傲慢、自我执着放下</w:t>
      </w:r>
    </w:p>
    <w:p w14:paraId="39B3BE85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2、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信心与依止</w:t>
      </w:r>
    </w:p>
    <w:p w14:paraId="27C29C8A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对佛法生起信心，愿意依教修行</w:t>
      </w:r>
    </w:p>
    <w:p w14:paraId="4666148D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3、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身心投靠</w:t>
      </w:r>
    </w:p>
    <w:p w14:paraId="1CB3E80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不只是嘴上说，而是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身口意三业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真正归向觉悟之道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。完全的臣服。100%的投靠。</w:t>
      </w:r>
    </w:p>
    <w:p w14:paraId="2C2F20C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从借由外相雕塑的佛像产生敬仰、效法，全然的依靠，同时反观自性，最终我们要找到内心的自性三宝，所以外相的三宝形象，是我们修行上的一个必要的起点与一路行持的助力。</w:t>
      </w:r>
    </w:p>
    <w:p w14:paraId="07B583C8">
      <w:pPr>
        <w:rPr>
          <w:rFonts w:hint="default"/>
          <w:color w:val="00B050"/>
          <w:lang w:val="en-US" w:eastAsia="zh-CN"/>
        </w:rPr>
      </w:pPr>
    </w:p>
    <w:p w14:paraId="1AE915A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在礼拜《法华经》时都会念到，不是口头上念，是要从内心，好像我们以很丰盛的香、花，我们以最虔诚的心，好像我们身心，在佛菩萨的面前在供养，不是一尊，不是一个方向，我们是，好像我们的身，也能分身在每一个方向，每一尊佛的面前。】</w:t>
      </w:r>
    </w:p>
    <w:p w14:paraId="00B6D32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</w:p>
    <w:p w14:paraId="48B8F448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褆解：</w:t>
      </w:r>
    </w:p>
    <w:p w14:paraId="3750108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《普贤菩萨行愿品》讲的礼敬诸佛有四个关键点：</w:t>
      </w:r>
    </w:p>
    <w:p w14:paraId="67F5281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1、礼敬的对象：十方三世一切佛，不是只礼某一尊佛或某一尊佛像，而是十方世界过去、现在、未来一切佛，也就是说心中观想所有佛，普遍礼敬。</w:t>
      </w:r>
    </w:p>
    <w:p w14:paraId="12616FA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2、礼敬的方式：身语意三业清净</w:t>
      </w:r>
    </w:p>
    <w:p w14:paraId="1D74813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经文说 “清净身语意业”：</w:t>
      </w:r>
    </w:p>
    <w:p w14:paraId="6AAA9AC5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身业：身体礼拜（顶礼、合掌等）</w:t>
      </w:r>
    </w:p>
    <w:p w14:paraId="372A2B7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语业：赞叹佛德、念佛</w:t>
      </w:r>
    </w:p>
    <w:p w14:paraId="7CBB918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意业：内心恭敬、信解</w:t>
      </w:r>
    </w:p>
    <w:p w14:paraId="3A3B95E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真正的礼佛不只是身体动作，而是身口意同时恭敬。</w:t>
      </w:r>
    </w:p>
    <w:p w14:paraId="268AC2C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3、礼敬的观想：一身礼无量佛</w:t>
      </w:r>
    </w:p>
    <w:p w14:paraId="5A62BDD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普贤菩萨讲一种很重要的观想：</w:t>
      </w:r>
    </w:p>
    <w:p w14:paraId="79526FAF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自己化现无量身，每一身礼无量佛。</w:t>
      </w:r>
    </w:p>
    <w:p w14:paraId="77727A8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这表示一种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法界观：</w:t>
      </w:r>
    </w:p>
    <w:p w14:paraId="3F6D7480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以广大心礼敬一切佛，而不是局限于眼前一尊佛像。</w:t>
      </w:r>
    </w:p>
    <w:p w14:paraId="0C5381C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4、礼敬的时间：无尽礼敬</w:t>
      </w:r>
    </w:p>
    <w:p w14:paraId="784ABF3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经文强调：虚空不尽 → 礼敬不尽，众生不尽 → 礼敬不尽</w:t>
      </w:r>
    </w:p>
    <w:p w14:paraId="75801FA7">
      <w:pPr>
        <w:spacing w:after="20" w:afterLines="20" w:line="288" w:lineRule="auto"/>
        <w:jc w:val="both"/>
        <w:rPr>
          <w:rFonts w:hint="eastAsia"/>
          <w:color w:val="00B050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意思是礼佛不是一时，而是永恒不断的修行心态。</w:t>
      </w:r>
    </w:p>
    <w:p w14:paraId="36B9BD1E">
      <w:pPr>
        <w:rPr>
          <w:rFonts w:hint="eastAsia"/>
          <w:highlight w:val="yellow"/>
        </w:rPr>
      </w:pPr>
    </w:p>
    <w:p w14:paraId="3864390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【「本迹开二门」。现在所说的「本迹」，是佛以他最清净的本性，再来人间，他示现这个形态来教导我们。】</w:t>
      </w:r>
    </w:p>
    <w:p w14:paraId="0699FF32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</w:p>
    <w:p w14:paraId="23133F6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褆解：</w:t>
      </w:r>
    </w:p>
    <w:p w14:paraId="01652FF3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“本就是真如法性，是不生不灭，不垢不净，如如不动；但是无量的众生在六道里面浮浮沉沉归不了家，所以诸佛菩萨就要化现在人间，来救度无量无边的苦难众生，这个就是“迹”了，落在世间法里面就是有为法，就是因缘法，有迹可循，有话可以言说，所以2500年前悉达多太子依照《大乘起信论》马鸣菩萨造，将八相概括为：“一者降兜率，二者入胎，三者住胎，四者出胎，五者出家，六者成道，七者转法轮，八者入涅槃。”这就是一生度化众生的轨迹。</w:t>
      </w:r>
    </w:p>
    <w:p w14:paraId="2B63A177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【真如法界无有一尘，化现尘劳不舍一法】。真如法界无有一尘就是“本”，众生有八万四千种烦恼，佛陀就要有八万四千种药方来对治众生的烦恼，所以化现尘劳不舍一法。这是诸佛菩萨的大慈悲啊，我们要非常非常的感恩。</w:t>
      </w:r>
    </w:p>
    <w:p w14:paraId="10B78F50"/>
    <w:p w14:paraId="2F7B3A69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本禔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4C1C87-E32F-44EF-890E-D654CE3B25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32FD609-067A-438C-A30D-1431473FDFAF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  <w:embedRegular r:id="rId3" w:fontKey="{BA96D2F7-4DAF-4227-9617-F72C05EED136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BD6DFE73-7C7A-4681-983E-437D7951FBD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84856"/>
    <w:rsid w:val="0B106454"/>
    <w:rsid w:val="0F216961"/>
    <w:rsid w:val="233E5B4C"/>
    <w:rsid w:val="4CD45A3E"/>
    <w:rsid w:val="6845021D"/>
    <w:rsid w:val="711848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Calibri" w:hAnsi="Calibri" w:eastAsia="PMingLiU" w:cs="Times New Roman"/>
      <w:kern w:val="2"/>
      <w:sz w:val="2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00" w:after="100" w:afterLines="0" w:afterAutospacing="0" w:line="300" w:lineRule="auto"/>
      <w:ind w:firstLine="1124" w:firstLineChars="200"/>
    </w:pPr>
    <w:rPr>
      <w:rFonts w:ascii="黑体" w:hAnsi="黑体"/>
    </w:rPr>
  </w:style>
  <w:style w:type="paragraph" w:styleId="3">
    <w:name w:val="Title"/>
    <w:basedOn w:val="1"/>
    <w:next w:val="2"/>
    <w:qFormat/>
    <w:uiPriority w:val="10"/>
    <w:pPr>
      <w:adjustRightInd w:val="0"/>
      <w:snapToGrid w:val="0"/>
      <w:spacing w:after="80" w:afterLines="80" w:line="288" w:lineRule="auto"/>
      <w:ind w:firstLine="0" w:firstLineChars="0"/>
      <w:jc w:val="center"/>
      <w:outlineLvl w:val="9"/>
    </w:pPr>
    <w:rPr>
      <w:b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2322</Words>
  <Characters>2337</Characters>
  <Lines>0</Lines>
  <Paragraphs>0</Paragraphs>
  <TotalTime>7</TotalTime>
  <ScaleCrop>false</ScaleCrop>
  <LinksUpToDate>false</LinksUpToDate>
  <CharactersWithSpaces>2353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2026-03-30T08:59:00Z</dcterms:created>
  <dc:creator>asus</dc:creator>
  <cp:lastModifiedBy>阿蘭若</cp:lastModifiedBy>
  <dcterms:modified xsi:type="dcterms:W3CDTF">2026-04-09T09:22:54Z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42A61EC6101A4997A41567567E90B57D_13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